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3262" w14:textId="53A2E50D" w:rsidR="005D0DD4" w:rsidRDefault="007D7330" w:rsidP="007D7330">
      <w:pPr>
        <w:pStyle w:val="Title"/>
      </w:pPr>
      <w:r>
        <w:t xml:space="preserve">C. Budget Narrative </w:t>
      </w:r>
    </w:p>
    <w:p w14:paraId="0503DEE7" w14:textId="77777777" w:rsidR="00AC3C2C" w:rsidRDefault="00AC3C2C" w:rsidP="00AC3C2C"/>
    <w:p w14:paraId="6C112894" w14:textId="6F1EE87A" w:rsidR="00AC3C2C" w:rsidRPr="00AC3C2C" w:rsidRDefault="00792D1A" w:rsidP="00AC3C2C">
      <w:r w:rsidRPr="00792D1A">
        <w:rPr>
          <w:noProof/>
        </w:rPr>
        <w:drawing>
          <wp:inline distT="0" distB="0" distL="0" distR="0" wp14:anchorId="0FC9934C" wp14:editId="09D26BB6">
            <wp:extent cx="5943600" cy="3460115"/>
            <wp:effectExtent l="0" t="0" r="0" b="0"/>
            <wp:docPr id="1309576266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576266" name="Picture 1" descr="A picture containing 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DF1F2" w14:textId="50EF42AB" w:rsidR="007D7330" w:rsidRPr="00652654" w:rsidRDefault="007D7330" w:rsidP="0071306F">
      <w:pPr>
        <w:pStyle w:val="ListParagraph"/>
        <w:ind w:hanging="720"/>
        <w:rPr>
          <w:rStyle w:val="IntenseEmphasis"/>
          <w:sz w:val="28"/>
          <w:szCs w:val="28"/>
        </w:rPr>
      </w:pPr>
      <w:r w:rsidRPr="00652654">
        <w:rPr>
          <w:rStyle w:val="IntenseEmphasis"/>
          <w:sz w:val="28"/>
          <w:szCs w:val="28"/>
        </w:rPr>
        <w:t>Estimated total cost:</w:t>
      </w:r>
    </w:p>
    <w:p w14:paraId="67FB9EA5" w14:textId="77777777" w:rsidR="0062273C" w:rsidRDefault="007D7330" w:rsidP="0062273C">
      <w:r>
        <w:t>The total</w:t>
      </w:r>
      <w:r w:rsidR="00EF596F">
        <w:t xml:space="preserve"> cost for 5 years of funding for one Engineer IV staff position is $967</w:t>
      </w:r>
      <w:r w:rsidR="0036714A">
        <w:t>,</w:t>
      </w:r>
      <w:r w:rsidR="00EF596F">
        <w:t>660.90.</w:t>
      </w:r>
      <w:r w:rsidRPr="00CE3559">
        <w:t xml:space="preserve"> </w:t>
      </w:r>
      <w:r w:rsidR="0062273C">
        <w:t xml:space="preserve">The annual salary is $125,469 and 53.45% fringe and $5,000 for equipment. </w:t>
      </w:r>
    </w:p>
    <w:p w14:paraId="3B021B0D" w14:textId="77777777" w:rsidR="0062273C" w:rsidRDefault="0062273C" w:rsidP="0062273C">
      <w:r>
        <w:t>Here is the salary breakdown for 5 years.</w:t>
      </w:r>
    </w:p>
    <w:p w14:paraId="79F86DAE" w14:textId="221338C0" w:rsidR="00CE3559" w:rsidRDefault="00EF596F" w:rsidP="007D7330">
      <w:r w:rsidRPr="00EF596F">
        <w:rPr>
          <w:noProof/>
        </w:rPr>
        <w:drawing>
          <wp:inline distT="0" distB="0" distL="0" distR="0" wp14:anchorId="5674DC17" wp14:editId="008E768A">
            <wp:extent cx="2737078" cy="593678"/>
            <wp:effectExtent l="0" t="0" r="0" b="0"/>
            <wp:docPr id="1543346875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46875" name="Picture 1" descr="Table&#10;&#10;Description automatically generated"/>
                    <pic:cNvPicPr/>
                  </pic:nvPicPr>
                  <pic:blipFill rotWithShape="1">
                    <a:blip r:embed="rId5"/>
                    <a:srcRect b="58169"/>
                    <a:stretch/>
                  </pic:blipFill>
                  <pic:spPr bwMode="auto">
                    <a:xfrm>
                      <a:off x="0" y="0"/>
                      <a:ext cx="2740443" cy="594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EB1DA0" w14:textId="711AEDA3" w:rsidR="0062273C" w:rsidRPr="00CE3559" w:rsidRDefault="0062273C" w:rsidP="007D7330">
      <w:r w:rsidRPr="00EC5A6A">
        <w:rPr>
          <w:noProof/>
        </w:rPr>
        <w:drawing>
          <wp:inline distT="0" distB="0" distL="0" distR="0" wp14:anchorId="311B836C" wp14:editId="44661915">
            <wp:extent cx="2176818" cy="510315"/>
            <wp:effectExtent l="0" t="0" r="0" b="0"/>
            <wp:docPr id="2063722129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22129" name="Picture 1" descr="Table&#10;&#10;Description automatically generated"/>
                    <pic:cNvPicPr/>
                  </pic:nvPicPr>
                  <pic:blipFill rotWithShape="1">
                    <a:blip r:embed="rId6"/>
                    <a:srcRect t="52524"/>
                    <a:stretch/>
                  </pic:blipFill>
                  <pic:spPr bwMode="auto">
                    <a:xfrm>
                      <a:off x="0" y="0"/>
                      <a:ext cx="2194722" cy="514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1C9FD5" w14:textId="4A3EA1F9" w:rsidR="00652654" w:rsidRPr="00CE3559" w:rsidRDefault="00652654" w:rsidP="0071306F">
      <w:pPr>
        <w:pStyle w:val="ListParagraph"/>
        <w:ind w:hanging="720"/>
        <w:rPr>
          <w:rStyle w:val="IntenseEmphasis"/>
          <w:sz w:val="28"/>
          <w:szCs w:val="28"/>
        </w:rPr>
      </w:pPr>
      <w:r w:rsidRPr="00CE3559">
        <w:rPr>
          <w:rStyle w:val="IntenseEmphasis"/>
          <w:sz w:val="28"/>
          <w:szCs w:val="28"/>
        </w:rPr>
        <w:t xml:space="preserve">Funds requested from the Fund: </w:t>
      </w:r>
    </w:p>
    <w:p w14:paraId="19F606EC" w14:textId="42FF80B1" w:rsidR="00652654" w:rsidRDefault="00652654" w:rsidP="00652654">
      <w:r w:rsidRPr="00CE3559">
        <w:t>The County requests $</w:t>
      </w:r>
      <w:r w:rsidR="00EF596F">
        <w:t>725,745.68</w:t>
      </w:r>
      <w:r w:rsidRPr="00CE3559">
        <w:t xml:space="preserve"> from the Fund</w:t>
      </w:r>
      <w:r w:rsidR="00427BD5" w:rsidRPr="00CE3559">
        <w:t xml:space="preserve"> (7</w:t>
      </w:r>
      <w:r w:rsidR="00EF596F">
        <w:t>5</w:t>
      </w:r>
      <w:r w:rsidR="00427BD5" w:rsidRPr="00CE3559">
        <w:t>% of the project cost)</w:t>
      </w:r>
      <w:r w:rsidRPr="00CE3559">
        <w:t>. 100% of this</w:t>
      </w:r>
      <w:r w:rsidRPr="00652654">
        <w:t xml:space="preserve"> grant will be applied to the</w:t>
      </w:r>
      <w:r w:rsidR="00427BD5">
        <w:t xml:space="preserve"> </w:t>
      </w:r>
      <w:r w:rsidRPr="00652654">
        <w:t>acquisition and restoration of the property</w:t>
      </w:r>
      <w:r>
        <w:t>.</w:t>
      </w:r>
    </w:p>
    <w:p w14:paraId="5B8B86A9" w14:textId="646FD4DD" w:rsidR="00652654" w:rsidRDefault="00652654" w:rsidP="0071306F">
      <w:pPr>
        <w:pStyle w:val="ListParagraph"/>
        <w:ind w:hanging="720"/>
        <w:rPr>
          <w:rStyle w:val="IntenseEmphasis"/>
          <w:sz w:val="28"/>
          <w:szCs w:val="28"/>
        </w:rPr>
      </w:pPr>
      <w:r w:rsidRPr="00652654">
        <w:rPr>
          <w:rStyle w:val="IntenseEmphasis"/>
          <w:sz w:val="28"/>
          <w:szCs w:val="28"/>
        </w:rPr>
        <w:t xml:space="preserve">Available Funds: </w:t>
      </w:r>
    </w:p>
    <w:p w14:paraId="2E85E860" w14:textId="4023D226" w:rsidR="00122A6B" w:rsidRDefault="00652654" w:rsidP="00122A6B">
      <w:r w:rsidRPr="00652654">
        <w:t xml:space="preserve">Funds for the cost-share are available in </w:t>
      </w:r>
      <w:r w:rsidR="00946935" w:rsidRPr="0088631B">
        <w:rPr>
          <w:i/>
          <w:iCs/>
        </w:rPr>
        <w:t>Emergency and Flood Response Projects</w:t>
      </w:r>
      <w:r w:rsidR="00946935">
        <w:t xml:space="preserve"> </w:t>
      </w:r>
      <w:r w:rsidRPr="00652654">
        <w:t xml:space="preserve">under Fund 40100 Stormwater Services in the advertised </w:t>
      </w:r>
      <w:r w:rsidRPr="00427BD5">
        <w:t>Fairfax County Fiscal Year 2025 budget</w:t>
      </w:r>
      <w:r w:rsidRPr="00652654">
        <w:t xml:space="preserve"> (Attachment </w:t>
      </w:r>
      <w:r w:rsidR="005A0161">
        <w:t>11</w:t>
      </w:r>
      <w:r w:rsidRPr="00652654">
        <w:t>).</w:t>
      </w:r>
      <w:r w:rsidR="00122A6B" w:rsidRPr="00122A6B">
        <w:t xml:space="preserve"> </w:t>
      </w:r>
    </w:p>
    <w:p w14:paraId="54027CCC" w14:textId="77777777" w:rsidR="0071306F" w:rsidRDefault="0071306F" w:rsidP="0071306F">
      <w:pPr>
        <w:pStyle w:val="ListParagraph"/>
        <w:ind w:hanging="720"/>
        <w:rPr>
          <w:rStyle w:val="IntenseEmphasis"/>
          <w:sz w:val="28"/>
          <w:szCs w:val="28"/>
        </w:rPr>
      </w:pPr>
    </w:p>
    <w:p w14:paraId="0461CA87" w14:textId="5266FCF1" w:rsidR="00122A6B" w:rsidRPr="00122A6B" w:rsidRDefault="00122A6B" w:rsidP="0071306F">
      <w:pPr>
        <w:pStyle w:val="ListParagraph"/>
        <w:ind w:hanging="720"/>
        <w:rPr>
          <w:rStyle w:val="IntenseEmphasis"/>
          <w:sz w:val="28"/>
          <w:szCs w:val="28"/>
        </w:rPr>
      </w:pPr>
      <w:r w:rsidRPr="00122A6B">
        <w:rPr>
          <w:rStyle w:val="IntenseEmphasis"/>
          <w:sz w:val="28"/>
          <w:szCs w:val="28"/>
        </w:rPr>
        <w:t>Authorization to request for funding</w:t>
      </w:r>
      <w:r>
        <w:rPr>
          <w:rStyle w:val="IntenseEmphasis"/>
          <w:sz w:val="28"/>
          <w:szCs w:val="28"/>
        </w:rPr>
        <w:t>:</w:t>
      </w:r>
    </w:p>
    <w:p w14:paraId="4BFED4E6" w14:textId="22F86244" w:rsidR="00652654" w:rsidRDefault="00652654" w:rsidP="00652654">
      <w:r w:rsidRPr="00652654">
        <w:t xml:space="preserve">See Attachment </w:t>
      </w:r>
      <w:r w:rsidR="005A0161" w:rsidRPr="0026466B">
        <w:rPr>
          <w:highlight w:val="yellow"/>
        </w:rPr>
        <w:t>10</w:t>
      </w:r>
      <w:r w:rsidRPr="00652654">
        <w:t xml:space="preserve"> for </w:t>
      </w:r>
      <w:r w:rsidRPr="00714B19">
        <w:t>the Letter from the County Executive, Bryan Hill,</w:t>
      </w:r>
      <w:r w:rsidRPr="00652654">
        <w:t xml:space="preserve"> confirming the necessary match for this application</w:t>
      </w:r>
      <w:r>
        <w:t xml:space="preserve">. </w:t>
      </w:r>
    </w:p>
    <w:p w14:paraId="1124E166" w14:textId="77777777" w:rsidR="00122A6B" w:rsidRDefault="00122A6B"/>
    <w:sectPr w:rsidR="00122A6B" w:rsidSect="0063203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AEE"/>
    <w:rsid w:val="000B5E96"/>
    <w:rsid w:val="00122A6B"/>
    <w:rsid w:val="00163FB4"/>
    <w:rsid w:val="001D0A18"/>
    <w:rsid w:val="00253B37"/>
    <w:rsid w:val="0026466B"/>
    <w:rsid w:val="0036714A"/>
    <w:rsid w:val="003A2BC7"/>
    <w:rsid w:val="003E3D8A"/>
    <w:rsid w:val="003E602B"/>
    <w:rsid w:val="00427BD5"/>
    <w:rsid w:val="00437E12"/>
    <w:rsid w:val="004B7D11"/>
    <w:rsid w:val="004C6F02"/>
    <w:rsid w:val="004F0883"/>
    <w:rsid w:val="005A0161"/>
    <w:rsid w:val="005D0DD4"/>
    <w:rsid w:val="005F7862"/>
    <w:rsid w:val="0062273C"/>
    <w:rsid w:val="0063203B"/>
    <w:rsid w:val="00652654"/>
    <w:rsid w:val="006A0AE2"/>
    <w:rsid w:val="0071306F"/>
    <w:rsid w:val="00714B19"/>
    <w:rsid w:val="007279F1"/>
    <w:rsid w:val="007529A9"/>
    <w:rsid w:val="00756BE3"/>
    <w:rsid w:val="00792D1A"/>
    <w:rsid w:val="007D7330"/>
    <w:rsid w:val="00840532"/>
    <w:rsid w:val="0088631B"/>
    <w:rsid w:val="0089435F"/>
    <w:rsid w:val="008D12BC"/>
    <w:rsid w:val="00946935"/>
    <w:rsid w:val="0096000A"/>
    <w:rsid w:val="00AC3C2C"/>
    <w:rsid w:val="00B96AEE"/>
    <w:rsid w:val="00CD7FE3"/>
    <w:rsid w:val="00CE3559"/>
    <w:rsid w:val="00EB3C87"/>
    <w:rsid w:val="00ED2FB2"/>
    <w:rsid w:val="00EF596F"/>
    <w:rsid w:val="00F173F0"/>
    <w:rsid w:val="00F32999"/>
    <w:rsid w:val="00FB1ADC"/>
    <w:rsid w:val="00F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FB00"/>
  <w15:chartTrackingRefBased/>
  <w15:docId w15:val="{1D07266A-B942-478E-8A98-FD7B278F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6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6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6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A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A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A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A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A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A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6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6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6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6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6A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6A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6A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A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6AE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32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2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2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99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4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Amar, Ekta</dc:creator>
  <cp:keywords/>
  <dc:description/>
  <cp:lastModifiedBy>Kumar, Dipmani</cp:lastModifiedBy>
  <cp:revision>24</cp:revision>
  <dcterms:created xsi:type="dcterms:W3CDTF">2024-09-30T15:39:00Z</dcterms:created>
  <dcterms:modified xsi:type="dcterms:W3CDTF">2025-01-22T17:13:00Z</dcterms:modified>
</cp:coreProperties>
</file>